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北京理工大学学生暑期社会实践活动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评奖办法</w:t>
      </w:r>
    </w:p>
    <w:p/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0" w:name="_Toc385510174"/>
      <w:r>
        <w:rPr>
          <w:rFonts w:hint="eastAsia" w:ascii="仿宋_GB2312" w:hAnsi="Times New Roman" w:eastAsia="仿宋_GB2312" w:cs="Times New Roman"/>
          <w:sz w:val="32"/>
          <w:szCs w:val="32"/>
        </w:rPr>
        <w:t>为深入开展北京理工大学学生暑期社会实践活动，展示实践团队风采，宣传我校暑期社会实践成果，发挥榜样的作用，达到以评促建的效果，特制定本办法。具体如下：</w:t>
      </w:r>
      <w:bookmarkEnd w:id="0"/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一、评比时间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1" w:name="_Toc385510175"/>
      <w:r>
        <w:rPr>
          <w:rFonts w:hint="eastAsia" w:ascii="仿宋_GB2312" w:hAnsi="Times New Roman" w:eastAsia="仿宋_GB2312" w:cs="Times New Roman"/>
          <w:sz w:val="32"/>
          <w:szCs w:val="32"/>
        </w:rPr>
        <w:t>201</w:t>
      </w:r>
      <w:r>
        <w:rPr>
          <w:rFonts w:ascii="仿宋_GB2312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仿宋_GB2312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ascii="仿宋_GB2312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日—10月15日</w:t>
      </w:r>
      <w:bookmarkEnd w:id="1"/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二、奖项设置</w:t>
      </w:r>
    </w:p>
    <w:tbl>
      <w:tblPr>
        <w:tblStyle w:val="8"/>
        <w:tblW w:w="8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410"/>
        <w:gridCol w:w="1984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308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kern w:val="0"/>
                <w:sz w:val="28"/>
                <w:szCs w:val="28"/>
              </w:rPr>
              <w:t>奖  项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楷体" w:hAnsi="楷体" w:eastAsia="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kern w:val="0"/>
                <w:sz w:val="28"/>
                <w:szCs w:val="28"/>
              </w:rPr>
              <w:t>支持经费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3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先进工作单位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团体奖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品牌团队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优秀团队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学院重点团队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成果奖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通讯稿</w:t>
            </w:r>
          </w:p>
        </w:tc>
        <w:tc>
          <w:tcPr>
            <w:tcW w:w="1984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调研报告</w:t>
            </w:r>
          </w:p>
        </w:tc>
        <w:tc>
          <w:tcPr>
            <w:tcW w:w="1984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实践视频</w:t>
            </w:r>
          </w:p>
        </w:tc>
        <w:tc>
          <w:tcPr>
            <w:tcW w:w="1984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宣传推广</w:t>
            </w:r>
          </w:p>
        </w:tc>
        <w:tc>
          <w:tcPr>
            <w:tcW w:w="1984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H5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1984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个人奖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优秀指导教师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先进工作者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优秀实践团员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——</w:t>
            </w:r>
          </w:p>
        </w:tc>
      </w:tr>
    </w:tbl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" w:name="_Toc385510176"/>
      <w:r>
        <w:rPr>
          <w:rFonts w:hint="eastAsia" w:ascii="仿宋_GB2312" w:hAnsi="Times New Roman" w:eastAsia="仿宋_GB2312" w:cs="Times New Roman"/>
          <w:sz w:val="32"/>
          <w:szCs w:val="32"/>
        </w:rPr>
        <w:t>注：1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团体奖和优秀成果奖可以兼得。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经评审组讨论，以上</w:t>
      </w:r>
      <w:r>
        <w:rPr>
          <w:rFonts w:ascii="仿宋_GB2312" w:hAnsi="Times New Roman" w:eastAsia="仿宋_GB2312" w:cs="Times New Roman"/>
          <w:sz w:val="32"/>
          <w:szCs w:val="32"/>
        </w:rPr>
        <w:t>获奖可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空缺；个人奖根据各基层学院团委完成实践团数确定名额。</w:t>
      </w:r>
      <w:bookmarkEnd w:id="2"/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三、评奖办法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bookmarkStart w:id="3" w:name="_Toc385510177"/>
      <w:r>
        <w:rPr>
          <w:rFonts w:ascii="楷体" w:hAnsi="楷体" w:eastAsia="楷体" w:cs="Times New Roman"/>
          <w:b/>
          <w:sz w:val="32"/>
          <w:szCs w:val="32"/>
        </w:rPr>
        <w:t>（一）学院初评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2019年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9</w:t>
      </w:r>
      <w:r>
        <w:rPr>
          <w:rFonts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仿宋_GB2312" w:hAnsi="Times New Roman" w:eastAsia="仿宋_GB2312" w:cs="Times New Roman"/>
          <w:sz w:val="32"/>
          <w:szCs w:val="32"/>
        </w:rPr>
        <w:t>日</w:t>
      </w:r>
      <w:bookmarkEnd w:id="3"/>
      <w:r>
        <w:rPr>
          <w:rFonts w:hint="eastAsia" w:ascii="仿宋_GB2312" w:hAnsi="Times New Roman" w:eastAsia="仿宋_GB2312" w:cs="Times New Roman"/>
          <w:sz w:val="32"/>
          <w:szCs w:val="32"/>
        </w:rPr>
        <w:t>前，</w:t>
      </w:r>
      <w:bookmarkStart w:id="4" w:name="_Toc385510178"/>
      <w:r>
        <w:rPr>
          <w:rFonts w:hint="eastAsia" w:ascii="仿宋_GB2312" w:hAnsi="Times New Roman" w:eastAsia="仿宋_GB2312" w:cs="Times New Roman"/>
          <w:sz w:val="32"/>
          <w:szCs w:val="32"/>
        </w:rPr>
        <w:t>各基层团委</w:t>
      </w:r>
      <w:r>
        <w:rPr>
          <w:rFonts w:ascii="仿宋_GB2312" w:hAnsi="Times New Roman" w:eastAsia="仿宋_GB2312" w:cs="Times New Roman"/>
          <w:sz w:val="32"/>
          <w:szCs w:val="32"/>
        </w:rPr>
        <w:t>按照</w:t>
      </w:r>
      <w:r>
        <w:rPr>
          <w:rFonts w:hint="eastAsia" w:ascii="仿宋_GB2312" w:hAnsi="Times New Roman" w:eastAsia="仿宋_GB2312" w:cs="Times New Roman"/>
          <w:sz w:val="32"/>
          <w:szCs w:val="32"/>
        </w:rPr>
        <w:t>总数不超过实际</w:t>
      </w:r>
      <w:r>
        <w:rPr>
          <w:rFonts w:ascii="仿宋_GB2312" w:hAnsi="Times New Roman" w:eastAsia="仿宋_GB2312" w:cs="Times New Roman"/>
          <w:sz w:val="32"/>
          <w:szCs w:val="32"/>
        </w:rPr>
        <w:t>发团数量的20%，推荐</w:t>
      </w:r>
      <w:r>
        <w:rPr>
          <w:rFonts w:hint="eastAsia" w:ascii="仿宋_GB2312" w:hAnsi="Times New Roman" w:eastAsia="仿宋_GB2312" w:cs="Times New Roman"/>
          <w:sz w:val="32"/>
          <w:szCs w:val="32"/>
        </w:rPr>
        <w:t>优秀团队和</w:t>
      </w:r>
      <w:r>
        <w:rPr>
          <w:rFonts w:ascii="仿宋_GB2312" w:hAnsi="Times New Roman" w:eastAsia="仿宋_GB2312" w:cs="Times New Roman"/>
          <w:sz w:val="32"/>
          <w:szCs w:val="32"/>
        </w:rPr>
        <w:t>成果到学校进行评审</w:t>
      </w:r>
      <w:bookmarkEnd w:id="4"/>
      <w:r>
        <w:rPr>
          <w:rFonts w:hint="eastAsia" w:ascii="仿宋_GB2312" w:hAnsi="Times New Roman" w:eastAsia="仿宋_GB2312" w:cs="Times New Roman"/>
          <w:sz w:val="32"/>
          <w:szCs w:val="32"/>
        </w:rPr>
        <w:t>，填写</w:t>
      </w:r>
      <w:r>
        <w:rPr>
          <w:rFonts w:ascii="仿宋_GB2312" w:hAnsi="Times New Roman" w:eastAsia="仿宋_GB2312" w:cs="Times New Roman"/>
          <w:sz w:val="32"/>
          <w:szCs w:val="32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</w:rPr>
        <w:t>优秀</w:t>
      </w:r>
      <w:r>
        <w:rPr>
          <w:rFonts w:ascii="仿宋_GB2312" w:hAnsi="Times New Roman" w:eastAsia="仿宋_GB2312" w:cs="Times New Roman"/>
          <w:sz w:val="32"/>
          <w:szCs w:val="32"/>
        </w:rPr>
        <w:t>团队及成果推荐表》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（附件1</w:t>
      </w:r>
      <w:r>
        <w:rPr>
          <w:rFonts w:ascii="仿宋_GB2312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bookmarkStart w:id="5" w:name="_Toc385510193"/>
      <w:r>
        <w:rPr>
          <w:rFonts w:ascii="楷体" w:hAnsi="楷体" w:eastAsia="楷体" w:cs="Times New Roman"/>
          <w:b/>
          <w:sz w:val="32"/>
          <w:szCs w:val="32"/>
        </w:rPr>
        <w:t>（二）材料审查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2019年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9</w:t>
      </w:r>
      <w:r>
        <w:rPr>
          <w:rFonts w:ascii="仿宋_GB2312" w:hAnsi="Times New Roman" w:eastAsia="仿宋_GB2312" w:cs="Times New Roman"/>
          <w:sz w:val="32"/>
          <w:szCs w:val="32"/>
        </w:rPr>
        <w:t>月9日—9月22日</w:t>
      </w:r>
      <w:bookmarkEnd w:id="5"/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bookmarkStart w:id="6" w:name="_Toc385510194"/>
      <w:r>
        <w:rPr>
          <w:rFonts w:ascii="仿宋_GB2312" w:hAnsi="Times New Roman" w:eastAsia="仿宋_GB2312" w:cs="Times New Roman"/>
          <w:sz w:val="32"/>
          <w:szCs w:val="32"/>
        </w:rPr>
        <w:t>对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各基层团委推荐</w:t>
      </w:r>
      <w:r>
        <w:rPr>
          <w:rFonts w:ascii="仿宋_GB2312" w:hAnsi="Times New Roman" w:eastAsia="仿宋_GB2312" w:cs="Times New Roman"/>
          <w:sz w:val="32"/>
          <w:szCs w:val="32"/>
        </w:rPr>
        <w:t>的团队材料进行初步审核，按照评选标准进行筛选，选取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材料合格的</w:t>
      </w:r>
      <w:r>
        <w:rPr>
          <w:rFonts w:ascii="仿宋_GB2312" w:hAnsi="Times New Roman" w:eastAsia="仿宋_GB2312" w:cs="Times New Roman"/>
          <w:sz w:val="32"/>
          <w:szCs w:val="32"/>
        </w:rPr>
        <w:t>团队进入下一环节。</w:t>
      </w:r>
      <w:bookmarkEnd w:id="6"/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bookmarkStart w:id="7" w:name="_Toc385510195"/>
      <w:r>
        <w:rPr>
          <w:rFonts w:ascii="楷体" w:hAnsi="楷体" w:eastAsia="楷体" w:cs="Times New Roman"/>
          <w:b/>
          <w:sz w:val="32"/>
          <w:szCs w:val="32"/>
        </w:rPr>
        <w:t>（三）展示投票</w:t>
      </w:r>
    </w:p>
    <w:bookmarkEnd w:id="7"/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8" w:name="_Toc385510196"/>
      <w:r>
        <w:rPr>
          <w:rFonts w:ascii="仿宋_GB2312" w:hAnsi="Times New Roman" w:eastAsia="仿宋_GB2312" w:cs="Times New Roman"/>
          <w:sz w:val="32"/>
          <w:szCs w:val="32"/>
        </w:rPr>
        <w:t>2019年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9</w:t>
      </w:r>
      <w:r>
        <w:rPr>
          <w:rFonts w:ascii="仿宋_GB2312" w:hAnsi="Times New Roman" w:eastAsia="仿宋_GB2312" w:cs="Times New Roman"/>
          <w:sz w:val="32"/>
          <w:szCs w:val="32"/>
        </w:rPr>
        <w:t>月23日—9月29日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，组织各类推荐</w:t>
      </w:r>
      <w:r>
        <w:rPr>
          <w:rFonts w:ascii="仿宋_GB2312" w:hAnsi="Times New Roman" w:eastAsia="仿宋_GB2312" w:cs="Times New Roman"/>
          <w:sz w:val="32"/>
          <w:szCs w:val="32"/>
        </w:rPr>
        <w:t>团队</w:t>
      </w:r>
      <w:r>
        <w:rPr>
          <w:rFonts w:hint="eastAsia" w:ascii="仿宋_GB2312" w:hAnsi="Times New Roman" w:eastAsia="仿宋_GB2312" w:cs="Times New Roman"/>
          <w:sz w:val="32"/>
          <w:szCs w:val="32"/>
        </w:rPr>
        <w:t>和</w:t>
      </w:r>
      <w:r>
        <w:rPr>
          <w:rFonts w:ascii="仿宋_GB2312" w:hAnsi="Times New Roman" w:eastAsia="仿宋_GB2312" w:cs="Times New Roman"/>
          <w:sz w:val="32"/>
          <w:szCs w:val="32"/>
        </w:rPr>
        <w:t>成果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进行展示</w:t>
      </w:r>
      <w:r>
        <w:rPr>
          <w:rFonts w:ascii="仿宋_GB2312" w:hAnsi="Times New Roman" w:eastAsia="仿宋_GB2312" w:cs="Times New Roman"/>
          <w:sz w:val="32"/>
          <w:szCs w:val="32"/>
        </w:rPr>
        <w:t>投票，投票结果按照3</w:t>
      </w:r>
      <w:r>
        <w:rPr>
          <w:rFonts w:hint="eastAsia" w:ascii="仿宋_GB2312" w:hAnsi="Times New Roman" w:eastAsia="仿宋_GB2312" w:cs="Times New Roman"/>
          <w:sz w:val="32"/>
          <w:szCs w:val="32"/>
        </w:rPr>
        <w:t>0%</w:t>
      </w:r>
      <w:r>
        <w:rPr>
          <w:rFonts w:ascii="仿宋_GB2312" w:hAnsi="Times New Roman" w:eastAsia="仿宋_GB2312" w:cs="Times New Roman"/>
          <w:sz w:val="32"/>
          <w:szCs w:val="32"/>
        </w:rPr>
        <w:t>的比例计入相应类别的评选成绩中。</w:t>
      </w:r>
      <w:bookmarkEnd w:id="8"/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bookmarkStart w:id="9" w:name="_Toc385510197"/>
      <w:r>
        <w:rPr>
          <w:rFonts w:ascii="楷体" w:hAnsi="楷体" w:eastAsia="楷体" w:cs="Times New Roman"/>
          <w:b/>
          <w:sz w:val="32"/>
          <w:szCs w:val="32"/>
        </w:rPr>
        <w:t>（四）学校评审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2019年9月30日—</w:t>
      </w:r>
      <w:r>
        <w:rPr>
          <w:rFonts w:hint="eastAsia" w:ascii="仿宋_GB2312" w:hAnsi="Times New Roman" w:eastAsia="仿宋_GB2312" w:cs="Times New Roman"/>
          <w:sz w:val="32"/>
          <w:szCs w:val="32"/>
        </w:rPr>
        <w:t>10</w:t>
      </w:r>
      <w:r>
        <w:rPr>
          <w:rFonts w:ascii="仿宋_GB2312" w:hAnsi="Times New Roman" w:eastAsia="仿宋_GB2312" w:cs="Times New Roman"/>
          <w:sz w:val="32"/>
          <w:szCs w:val="32"/>
        </w:rPr>
        <w:t>月15日</w:t>
      </w:r>
      <w:bookmarkEnd w:id="9"/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组织专家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团队</w:t>
      </w:r>
      <w:r>
        <w:rPr>
          <w:rFonts w:ascii="仿宋_GB2312" w:hAnsi="Times New Roman" w:eastAsia="仿宋_GB2312" w:cs="Times New Roman"/>
          <w:sz w:val="32"/>
          <w:szCs w:val="32"/>
        </w:rPr>
        <w:t>，对优秀团队和成果进行评审，采用评阅材料、现场答辩等方式进行，专家评审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结果</w:t>
      </w:r>
      <w:r>
        <w:rPr>
          <w:rFonts w:ascii="仿宋_GB2312" w:hAnsi="Times New Roman" w:eastAsia="仿宋_GB2312" w:cs="Times New Roman"/>
          <w:sz w:val="32"/>
          <w:szCs w:val="32"/>
        </w:rPr>
        <w:t>按照7</w:t>
      </w:r>
      <w:r>
        <w:rPr>
          <w:rFonts w:hint="eastAsia" w:ascii="仿宋_GB2312" w:hAnsi="Times New Roman" w:eastAsia="仿宋_GB2312" w:cs="Times New Roman"/>
          <w:sz w:val="32"/>
          <w:szCs w:val="32"/>
        </w:rPr>
        <w:t>0</w:t>
      </w:r>
      <w:r>
        <w:rPr>
          <w:rFonts w:ascii="仿宋_GB2312" w:hAnsi="Times New Roman" w:eastAsia="仿宋_GB2312" w:cs="Times New Roman"/>
          <w:sz w:val="32"/>
          <w:szCs w:val="32"/>
        </w:rPr>
        <w:t>%的比例计入相应类别的评选成绩中。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四、评分标准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bookmarkStart w:id="10" w:name="_Toc385510206"/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Times New Roman"/>
          <w:b/>
          <w:sz w:val="32"/>
          <w:szCs w:val="32"/>
        </w:rPr>
        <w:t>）优秀团队</w:t>
      </w:r>
      <w:bookmarkEnd w:id="10"/>
      <w:r>
        <w:rPr>
          <w:rFonts w:hint="eastAsia" w:ascii="楷体" w:hAnsi="楷体" w:eastAsia="楷体" w:cs="Times New Roman"/>
          <w:b/>
          <w:sz w:val="32"/>
          <w:szCs w:val="32"/>
        </w:rPr>
        <w:t>及</w:t>
      </w:r>
      <w:r>
        <w:rPr>
          <w:rFonts w:ascii="楷体" w:hAnsi="楷体" w:eastAsia="楷体" w:cs="Times New Roman"/>
          <w:b/>
          <w:sz w:val="32"/>
          <w:szCs w:val="32"/>
        </w:rPr>
        <w:t>品牌团队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11" w:name="_Toc385510207"/>
      <w:r>
        <w:rPr>
          <w:rFonts w:hint="eastAsia" w:ascii="仿宋_GB2312" w:hAnsi="Times New Roman" w:eastAsia="仿宋_GB2312" w:cs="Times New Roman"/>
          <w:sz w:val="32"/>
          <w:szCs w:val="32"/>
        </w:rPr>
        <w:t>按照分类别进行投票</w:t>
      </w:r>
      <w:r>
        <w:rPr>
          <w:rFonts w:ascii="仿宋_GB2312" w:hAnsi="Times New Roman" w:eastAsia="仿宋_GB2312" w:cs="Times New Roman"/>
          <w:sz w:val="32"/>
          <w:szCs w:val="32"/>
        </w:rPr>
        <w:t>和现场答辩</w:t>
      </w:r>
      <w:bookmarkEnd w:id="11"/>
      <w:bookmarkStart w:id="12" w:name="_Toc385510212"/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最终确定获奖团队。</w:t>
      </w:r>
    </w:p>
    <w:bookmarkEnd w:id="12"/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Times New Roman"/>
          <w:b/>
          <w:sz w:val="32"/>
          <w:szCs w:val="32"/>
        </w:rPr>
        <w:t>）优秀</w:t>
      </w:r>
      <w:r>
        <w:rPr>
          <w:rFonts w:ascii="楷体" w:hAnsi="楷体" w:eastAsia="楷体" w:cs="Times New Roman"/>
          <w:b/>
          <w:sz w:val="32"/>
          <w:szCs w:val="32"/>
        </w:rPr>
        <w:t>通讯稿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13" w:name="_Toc385510213"/>
      <w:r>
        <w:rPr>
          <w:rFonts w:hint="eastAsia" w:ascii="仿宋_GB2312" w:hAnsi="Times New Roman" w:eastAsia="仿宋_GB2312" w:cs="Times New Roman"/>
          <w:sz w:val="32"/>
          <w:szCs w:val="32"/>
        </w:rPr>
        <w:t>不少于4000字，运用叙述、描写、抒情、议论等多种手法，具体、生动、形象地体现社会实践的全过程，包含立项思考、组团准备、立项策划、实践准备、实践过程、活动收获与不足等，重点体现实践过程经验总结，成员心得分享，团队组织思考等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通讯写作方法可以灵活多样，除叙述外，可以描写、议论，也可以穿插人物对话、自叙和自己的体会、感受，既可以用第三人称的报道形式，也可以写成第一人称的访问记、印象记或书信体、日记体等。</w:t>
      </w:r>
      <w:bookmarkEnd w:id="13"/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bookmarkStart w:id="14" w:name="_Toc385510218"/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Times New Roman"/>
          <w:b/>
          <w:sz w:val="32"/>
          <w:szCs w:val="32"/>
        </w:rPr>
        <w:t>）优秀调研报告</w:t>
      </w:r>
      <w:bookmarkEnd w:id="14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15" w:name="_Toc385510219"/>
      <w:r>
        <w:rPr>
          <w:rFonts w:hint="eastAsia" w:ascii="仿宋_GB2312" w:hAnsi="Times New Roman" w:eastAsia="仿宋_GB2312" w:cs="Times New Roman"/>
          <w:sz w:val="32"/>
          <w:szCs w:val="32"/>
        </w:rPr>
        <w:t>调研报告的中心思想契合本次暑期社会实践的主题</w:t>
      </w:r>
      <w:bookmarkEnd w:id="15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Start w:id="16" w:name="_Toc385510220"/>
      <w:r>
        <w:rPr>
          <w:rFonts w:hint="eastAsia" w:ascii="仿宋_GB2312" w:hAnsi="Times New Roman" w:eastAsia="仿宋_GB2312" w:cs="Times New Roman"/>
          <w:sz w:val="32"/>
          <w:szCs w:val="32"/>
        </w:rPr>
        <w:t>报告形式新颖，格式规范，恰当运用数据、图形和图片</w:t>
      </w:r>
      <w:bookmarkEnd w:id="16"/>
      <w:bookmarkStart w:id="17" w:name="_Toc385510221"/>
      <w:r>
        <w:rPr>
          <w:rFonts w:hint="eastAsia" w:ascii="仿宋_GB2312" w:hAnsi="Times New Roman" w:eastAsia="仿宋_GB2312" w:cs="Times New Roman"/>
          <w:sz w:val="32"/>
          <w:szCs w:val="32"/>
        </w:rPr>
        <w:t>。调查报告、调研论文或其他形式的实践成果有较高的理论深度和学科专业性，并能为实践地切实解决问题，有实质性的成果体现在作品当中</w:t>
      </w:r>
      <w:bookmarkEnd w:id="17"/>
      <w:bookmarkStart w:id="18" w:name="_Toc385510222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要求标题准确、精练、概括性强；摘要能准确概括调查报告内容和结论；有明确的调查对象，结构合理，层次清楚；调查方法正确，数据丰富可靠，分析方法正确；结论精练明确，专业性强，有现实意义；报告语句通顺，逻辑性强；报告参考文献准确、全面；社会实践过程清楚，与调查报告联系密切。</w:t>
      </w:r>
      <w:bookmarkEnd w:id="18"/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bookmarkStart w:id="19" w:name="_Toc385510239"/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Times New Roman"/>
          <w:b/>
          <w:sz w:val="32"/>
          <w:szCs w:val="32"/>
        </w:rPr>
        <w:t>）优秀</w:t>
      </w:r>
      <w:r>
        <w:rPr>
          <w:rFonts w:ascii="楷体" w:hAnsi="楷体" w:eastAsia="楷体" w:cs="Times New Roman"/>
          <w:b/>
          <w:sz w:val="32"/>
          <w:szCs w:val="32"/>
        </w:rPr>
        <w:t>实践视频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要求</w:t>
      </w:r>
      <w:r>
        <w:rPr>
          <w:rFonts w:ascii="仿宋_GB2312" w:hAnsi="Times New Roman" w:eastAsia="仿宋_GB2312" w:cs="Times New Roman"/>
          <w:sz w:val="32"/>
          <w:szCs w:val="32"/>
        </w:rPr>
        <w:t>以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平面</w:t>
      </w:r>
      <w:r>
        <w:rPr>
          <w:rFonts w:ascii="仿宋_GB2312" w:hAnsi="Times New Roman" w:eastAsia="仿宋_GB2312" w:cs="Times New Roman"/>
          <w:sz w:val="32"/>
          <w:szCs w:val="32"/>
        </w:rPr>
        <w:t>动画或者动画与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实物</w:t>
      </w:r>
      <w:r>
        <w:rPr>
          <w:rFonts w:ascii="仿宋_GB2312" w:hAnsi="Times New Roman" w:eastAsia="仿宋_GB2312" w:cs="Times New Roman"/>
          <w:sz w:val="32"/>
          <w:szCs w:val="32"/>
        </w:rPr>
        <w:t>相结合的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形式，呈现学生</w:t>
      </w:r>
      <w:r>
        <w:rPr>
          <w:rFonts w:ascii="仿宋_GB2312" w:hAnsi="Times New Roman" w:eastAsia="仿宋_GB2312" w:cs="Times New Roman"/>
          <w:sz w:val="32"/>
          <w:szCs w:val="32"/>
        </w:rPr>
        <w:t>社会实践</w:t>
      </w:r>
      <w:r>
        <w:rPr>
          <w:rFonts w:hint="eastAsia" w:ascii="仿宋_GB2312" w:hAnsi="Times New Roman" w:eastAsia="仿宋_GB2312" w:cs="Times New Roman"/>
          <w:sz w:val="32"/>
          <w:szCs w:val="32"/>
        </w:rPr>
        <w:t>活动</w:t>
      </w:r>
      <w:r>
        <w:rPr>
          <w:rFonts w:ascii="仿宋_GB2312" w:hAnsi="Times New Roman" w:eastAsia="仿宋_GB2312" w:cs="Times New Roman"/>
          <w:sz w:val="32"/>
          <w:szCs w:val="32"/>
        </w:rPr>
        <w:t>中的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重要意义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各类</w:t>
      </w:r>
      <w:r>
        <w:rPr>
          <w:rFonts w:ascii="仿宋_GB2312" w:hAnsi="Times New Roman" w:eastAsia="仿宋_GB2312" w:cs="Times New Roman"/>
          <w:sz w:val="32"/>
          <w:szCs w:val="32"/>
        </w:rPr>
        <w:t>数据</w:t>
      </w:r>
      <w:r>
        <w:rPr>
          <w:rFonts w:hint="eastAsia" w:ascii="仿宋_GB2312" w:hAnsi="Times New Roman" w:eastAsia="仿宋_GB2312" w:cs="Times New Roman"/>
          <w:sz w:val="32"/>
          <w:szCs w:val="32"/>
        </w:rPr>
        <w:t>和精彩过程，展示青年学生的青春风采和精神风貌，内容积极健康向上，遵守国家法律法规，符合新媒体文化节主题，传递青春正能量。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格式要求：作品须为AVI、MOV、MP4格式原始作品，分辨率不小于1920px×1080px。作品时长原则上在10分钟以内，以5分钟左右为宜。画面清晰，声音清楚，标注字幕。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五</w:t>
      </w:r>
      <w:r>
        <w:rPr>
          <w:rFonts w:hint="eastAsia" w:ascii="楷体" w:hAnsi="楷体" w:eastAsia="楷体" w:cs="Times New Roman"/>
          <w:b/>
          <w:sz w:val="32"/>
          <w:szCs w:val="32"/>
        </w:rPr>
        <w:t>）优秀宣传推广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利用</w:t>
      </w:r>
      <w:r>
        <w:rPr>
          <w:rFonts w:ascii="仿宋_GB2312" w:hAnsi="Times New Roman" w:eastAsia="仿宋_GB2312" w:cs="Times New Roman"/>
          <w:sz w:val="32"/>
          <w:szCs w:val="32"/>
        </w:rPr>
        <w:t>微信公众号、微博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ascii="仿宋_GB2312" w:hAnsi="Times New Roman" w:eastAsia="仿宋_GB2312" w:cs="Times New Roman"/>
          <w:sz w:val="32"/>
          <w:szCs w:val="32"/>
        </w:rPr>
        <w:t>各类直播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平台传递社会</w:t>
      </w:r>
      <w:r>
        <w:rPr>
          <w:rFonts w:ascii="仿宋_GB2312" w:hAnsi="Times New Roman" w:eastAsia="仿宋_GB2312" w:cs="Times New Roman"/>
          <w:sz w:val="32"/>
          <w:szCs w:val="32"/>
        </w:rPr>
        <w:t>实践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主题和</w:t>
      </w:r>
      <w:r>
        <w:rPr>
          <w:rFonts w:ascii="仿宋_GB2312" w:hAnsi="Times New Roman" w:eastAsia="仿宋_GB2312" w:cs="Times New Roman"/>
          <w:sz w:val="32"/>
          <w:szCs w:val="32"/>
        </w:rPr>
        <w:t>内容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阅读量高、受众范围广，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能够</w:t>
      </w:r>
      <w:r>
        <w:rPr>
          <w:rFonts w:ascii="仿宋_GB2312" w:hAnsi="Times New Roman" w:eastAsia="仿宋_GB2312" w:cs="Times New Roman"/>
          <w:sz w:val="32"/>
          <w:szCs w:val="32"/>
        </w:rPr>
        <w:t>高质量的反映出社会实践的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过程</w:t>
      </w:r>
      <w:r>
        <w:rPr>
          <w:rFonts w:ascii="仿宋_GB2312" w:hAnsi="Times New Roman" w:eastAsia="仿宋_GB2312" w:cs="Times New Roman"/>
          <w:sz w:val="32"/>
          <w:szCs w:val="32"/>
        </w:rPr>
        <w:t>和成果，宣传效果良好。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Times New Roman"/>
          <w:b/>
          <w:sz w:val="32"/>
          <w:szCs w:val="32"/>
        </w:rPr>
        <w:t>）优秀</w:t>
      </w:r>
      <w:r>
        <w:rPr>
          <w:rFonts w:ascii="楷体" w:hAnsi="楷体" w:eastAsia="楷体" w:cs="Times New Roman"/>
          <w:b/>
          <w:sz w:val="32"/>
          <w:szCs w:val="32"/>
        </w:rPr>
        <w:t>H5作品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内容积极健康向上，遵守国家法律法规，符合社会</w:t>
      </w:r>
      <w:r>
        <w:rPr>
          <w:rFonts w:ascii="仿宋_GB2312" w:hAnsi="Times New Roman" w:eastAsia="仿宋_GB2312" w:cs="Times New Roman"/>
          <w:sz w:val="32"/>
          <w:szCs w:val="32"/>
        </w:rPr>
        <w:t>实践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主题和</w:t>
      </w:r>
      <w:r>
        <w:rPr>
          <w:rFonts w:ascii="仿宋_GB2312" w:hAnsi="Times New Roman" w:eastAsia="仿宋_GB2312" w:cs="Times New Roman"/>
          <w:sz w:val="32"/>
          <w:szCs w:val="32"/>
        </w:rPr>
        <w:t>内容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，制作有吸引力、有感染力的优秀H5作品。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格式要求：作品须分辨率不低于</w:t>
      </w:r>
      <w:r>
        <w:rPr>
          <w:rFonts w:ascii="仿宋_GB2312" w:hAnsi="Times New Roman" w:eastAsia="仿宋_GB2312" w:cs="Times New Roman"/>
          <w:sz w:val="32"/>
          <w:szCs w:val="32"/>
        </w:rPr>
        <w:t>640*1040px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适合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手机竖屏阅读，作品页数原则上不少于3页，画面、音乐清晰且符合作品主题。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Times New Roman"/>
          <w:b/>
          <w:sz w:val="32"/>
          <w:szCs w:val="32"/>
        </w:rPr>
        <w:t>）优秀指导教师</w:t>
      </w:r>
      <w:bookmarkEnd w:id="19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0" w:name="_Toc385510240"/>
      <w:r>
        <w:rPr>
          <w:rFonts w:hint="eastAsia" w:ascii="仿宋_GB2312" w:hAnsi="Times New Roman" w:eastAsia="仿宋_GB2312" w:cs="Times New Roman"/>
          <w:sz w:val="32"/>
          <w:szCs w:val="32"/>
        </w:rPr>
        <w:t>颁发给随团指导实践活动，表现突出的指导教师。评奖标准如下：</w:t>
      </w:r>
      <w:bookmarkEnd w:id="20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1" w:name="_Toc385510241"/>
      <w:r>
        <w:rPr>
          <w:rFonts w:ascii="仿宋_GB2312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实践过程中带领团队、指导实践活动；</w:t>
      </w:r>
      <w:bookmarkEnd w:id="21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2" w:name="_Toc385510242"/>
      <w:r>
        <w:rPr>
          <w:rFonts w:hint="eastAsia" w:ascii="仿宋_GB2312" w:hAnsi="Times New Roman" w:eastAsia="仿宋_GB2312" w:cs="Times New Roman"/>
          <w:sz w:val="32"/>
          <w:szCs w:val="32"/>
        </w:rPr>
        <w:t>2. 能够及时、妥善处理团队内突发事件；</w:t>
      </w:r>
      <w:bookmarkEnd w:id="22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3" w:name="_Toc385510243"/>
      <w:r>
        <w:rPr>
          <w:rFonts w:hint="eastAsia" w:ascii="仿宋_GB2312" w:hAnsi="Times New Roman" w:eastAsia="仿宋_GB2312" w:cs="Times New Roman"/>
          <w:sz w:val="32"/>
          <w:szCs w:val="32"/>
        </w:rPr>
        <w:t>3. 能够协调好与接待单位的关系；</w:t>
      </w:r>
      <w:bookmarkEnd w:id="23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4" w:name="_Toc385510244"/>
      <w:r>
        <w:rPr>
          <w:rFonts w:ascii="仿宋_GB2312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能够有效指导团队开展社会实践，并取得丰硕成果；</w:t>
      </w:r>
      <w:bookmarkEnd w:id="24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5" w:name="_Toc385510246"/>
      <w:r>
        <w:rPr>
          <w:rFonts w:hint="eastAsia" w:ascii="仿宋_GB2312" w:hAnsi="Times New Roman" w:eastAsia="仿宋_GB2312" w:cs="Times New Roman"/>
          <w:sz w:val="32"/>
          <w:szCs w:val="32"/>
        </w:rPr>
        <w:t>5. 对团队整理、展示实践成果进行一定的指导。</w:t>
      </w:r>
      <w:bookmarkEnd w:id="25"/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bookmarkStart w:id="26" w:name="_Toc385510247"/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八</w:t>
      </w:r>
      <w:r>
        <w:rPr>
          <w:rFonts w:hint="eastAsia" w:ascii="楷体" w:hAnsi="楷体" w:eastAsia="楷体" w:cs="Times New Roman"/>
          <w:b/>
          <w:sz w:val="32"/>
          <w:szCs w:val="32"/>
        </w:rPr>
        <w:t>）先进工作者</w:t>
      </w:r>
      <w:bookmarkEnd w:id="26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7" w:name="_Toc385510248"/>
      <w:r>
        <w:rPr>
          <w:rFonts w:hint="eastAsia" w:ascii="仿宋_GB2312" w:hAnsi="Times New Roman" w:eastAsia="仿宋_GB2312" w:cs="Times New Roman"/>
          <w:sz w:val="32"/>
          <w:szCs w:val="32"/>
        </w:rPr>
        <w:t>颁发给各基层团委在实践活动组织过程中表现突出的个人。评奖标准如下：</w:t>
      </w:r>
      <w:bookmarkEnd w:id="27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8" w:name="_Toc385510249"/>
      <w:r>
        <w:rPr>
          <w:rFonts w:ascii="仿宋_GB2312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能够有效宣传组织本单位社会实践，广泛发动并创造性的开展相关工作；</w:t>
      </w:r>
      <w:bookmarkEnd w:id="28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9" w:name="_Toc385510251"/>
      <w:r>
        <w:rPr>
          <w:rFonts w:ascii="仿宋_GB2312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开展社会实践意义宣贯、技能培训等活动，实现本单位社会实践活动效果的提升，效果显著；</w:t>
      </w:r>
      <w:bookmarkEnd w:id="29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30" w:name="_Toc385510252"/>
      <w:r>
        <w:rPr>
          <w:rFonts w:hint="eastAsia" w:ascii="仿宋_GB2312" w:hAnsi="Times New Roman" w:eastAsia="仿宋_GB2312" w:cs="Times New Roman"/>
          <w:sz w:val="32"/>
          <w:szCs w:val="32"/>
        </w:rPr>
        <w:t>3. 实践结束后按时组织本单位实践成果提交；</w:t>
      </w:r>
      <w:bookmarkEnd w:id="30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31" w:name="_Toc385510253"/>
      <w:r>
        <w:rPr>
          <w:rFonts w:hint="eastAsia" w:ascii="仿宋_GB2312" w:hAnsi="Times New Roman" w:eastAsia="仿宋_GB2312" w:cs="Times New Roman"/>
          <w:sz w:val="32"/>
          <w:szCs w:val="32"/>
        </w:rPr>
        <w:t>4. 积极组织社会实践成果展示交流等相关活动。</w:t>
      </w:r>
      <w:bookmarkEnd w:id="31"/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bookmarkStart w:id="32" w:name="_Toc385510254"/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eastAsia="zh-CN"/>
        </w:rPr>
        <w:t>九</w:t>
      </w:r>
      <w:bookmarkStart w:id="40" w:name="_GoBack"/>
      <w:bookmarkEnd w:id="40"/>
      <w:r>
        <w:rPr>
          <w:rFonts w:hint="eastAsia" w:ascii="楷体" w:hAnsi="楷体" w:eastAsia="楷体" w:cs="Times New Roman"/>
          <w:b/>
          <w:sz w:val="32"/>
          <w:szCs w:val="32"/>
        </w:rPr>
        <w:t>）优秀实践团员</w:t>
      </w:r>
      <w:bookmarkEnd w:id="32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33" w:name="_Toc385510255"/>
      <w:r>
        <w:rPr>
          <w:rFonts w:hint="eastAsia" w:ascii="仿宋_GB2312" w:hAnsi="Times New Roman" w:eastAsia="仿宋_GB2312" w:cs="Times New Roman"/>
          <w:sz w:val="32"/>
          <w:szCs w:val="32"/>
        </w:rPr>
        <w:t>颁发给在实践过程中表现突出的实践团成员。评奖标准如下：</w:t>
      </w:r>
      <w:bookmarkEnd w:id="33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34" w:name="_Toc385510256"/>
      <w:r>
        <w:rPr>
          <w:rFonts w:ascii="仿宋_GB2312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在活动中不辞劳累，热心助人；在活动中重视集体，积极磨合不同个性队员之间关系，缓和分歧或纠纷；</w:t>
      </w:r>
      <w:bookmarkEnd w:id="34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35" w:name="_Toc385510257"/>
      <w:r>
        <w:rPr>
          <w:rFonts w:ascii="仿宋_GB2312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圆满完成实践任务，对团队工作尽职尽责，对团队做出积极贡献；</w:t>
      </w:r>
      <w:bookmarkEnd w:id="35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36" w:name="_Toc385510258"/>
      <w:r>
        <w:rPr>
          <w:rFonts w:ascii="仿宋_GB2312" w:hAnsi="Times New Roman" w:eastAsia="仿宋_GB2312" w:cs="Times New Roman"/>
          <w:sz w:val="32"/>
          <w:szCs w:val="32"/>
        </w:rPr>
        <w:t xml:space="preserve">3.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有意识地培养个人社会化技能，积极融入社会，服务社会；</w:t>
      </w:r>
      <w:bookmarkEnd w:id="36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37" w:name="_Toc385510259"/>
      <w:r>
        <w:rPr>
          <w:rFonts w:ascii="仿宋_GB2312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实践论文或者调查报告质量较高，对学科发展具有一定意义；</w:t>
      </w:r>
      <w:bookmarkEnd w:id="37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38" w:name="_Toc385510260"/>
      <w:r>
        <w:rPr>
          <w:rFonts w:ascii="仿宋_GB2312" w:hAnsi="Times New Roman" w:eastAsia="仿宋_GB2312" w:cs="Times New Roman"/>
          <w:sz w:val="32"/>
          <w:szCs w:val="32"/>
        </w:rPr>
        <w:t xml:space="preserve">5.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积极参加社会实践成果展示交流等相关活动。</w:t>
      </w:r>
      <w:bookmarkEnd w:id="38"/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bookmarkStart w:id="39" w:name="_Toc385510264"/>
      <w:r>
        <w:rPr>
          <w:rFonts w:hint="eastAsia" w:ascii="黑体" w:hAnsi="黑体" w:eastAsia="黑体" w:cs="Times New Roman"/>
          <w:sz w:val="32"/>
          <w:szCs w:val="32"/>
        </w:rPr>
        <w:t>五、</w:t>
      </w:r>
      <w:r>
        <w:rPr>
          <w:rFonts w:ascii="黑体" w:hAnsi="黑体" w:eastAsia="黑体" w:cs="Times New Roman"/>
          <w:sz w:val="32"/>
          <w:szCs w:val="32"/>
        </w:rPr>
        <w:t>其他说明</w:t>
      </w:r>
    </w:p>
    <w:p>
      <w:pPr>
        <w:ind w:firstLine="640" w:firstLineChars="200"/>
      </w:pPr>
      <w:r>
        <w:rPr>
          <w:rFonts w:hint="eastAsia" w:ascii="仿宋_GB2312" w:hAnsi="Times New Roman" w:eastAsia="仿宋_GB2312" w:cs="Times New Roman"/>
          <w:sz w:val="32"/>
          <w:szCs w:val="32"/>
        </w:rPr>
        <w:t>本评奖办法的解释权归共青团北京理工大学委员会。</w:t>
      </w:r>
      <w:bookmarkEnd w:id="39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50ED6"/>
    <w:rsid w:val="00094B6E"/>
    <w:rsid w:val="0009522E"/>
    <w:rsid w:val="0009685B"/>
    <w:rsid w:val="000B697B"/>
    <w:rsid w:val="000E7839"/>
    <w:rsid w:val="001629F3"/>
    <w:rsid w:val="001E24E1"/>
    <w:rsid w:val="001F0456"/>
    <w:rsid w:val="002879BF"/>
    <w:rsid w:val="002A125C"/>
    <w:rsid w:val="002F6EA7"/>
    <w:rsid w:val="003012D2"/>
    <w:rsid w:val="003102B0"/>
    <w:rsid w:val="00322902"/>
    <w:rsid w:val="00334A80"/>
    <w:rsid w:val="003625FB"/>
    <w:rsid w:val="00384875"/>
    <w:rsid w:val="00390676"/>
    <w:rsid w:val="00392846"/>
    <w:rsid w:val="003A32B3"/>
    <w:rsid w:val="003B64C7"/>
    <w:rsid w:val="003E0AFB"/>
    <w:rsid w:val="003E677E"/>
    <w:rsid w:val="0045046E"/>
    <w:rsid w:val="00461EDA"/>
    <w:rsid w:val="00555FF3"/>
    <w:rsid w:val="005D1F96"/>
    <w:rsid w:val="005E2F7B"/>
    <w:rsid w:val="00656937"/>
    <w:rsid w:val="006D181E"/>
    <w:rsid w:val="007F7543"/>
    <w:rsid w:val="00812095"/>
    <w:rsid w:val="00821306"/>
    <w:rsid w:val="00826965"/>
    <w:rsid w:val="008315BC"/>
    <w:rsid w:val="0084286E"/>
    <w:rsid w:val="00844ABB"/>
    <w:rsid w:val="0086223A"/>
    <w:rsid w:val="00867BC0"/>
    <w:rsid w:val="00912FF6"/>
    <w:rsid w:val="009249CE"/>
    <w:rsid w:val="009C1858"/>
    <w:rsid w:val="00A2189C"/>
    <w:rsid w:val="00A936E0"/>
    <w:rsid w:val="00AA0B6B"/>
    <w:rsid w:val="00AC570B"/>
    <w:rsid w:val="00AE44A8"/>
    <w:rsid w:val="00B529EA"/>
    <w:rsid w:val="00BD7A91"/>
    <w:rsid w:val="00BE6E91"/>
    <w:rsid w:val="00C84D82"/>
    <w:rsid w:val="00D036DF"/>
    <w:rsid w:val="00D06CE2"/>
    <w:rsid w:val="00D1468F"/>
    <w:rsid w:val="00D5206E"/>
    <w:rsid w:val="00D6165C"/>
    <w:rsid w:val="00DA1272"/>
    <w:rsid w:val="00DA2E68"/>
    <w:rsid w:val="00DC6062"/>
    <w:rsid w:val="00DD7482"/>
    <w:rsid w:val="00E318FF"/>
    <w:rsid w:val="00E57926"/>
    <w:rsid w:val="00E76333"/>
    <w:rsid w:val="00E9798A"/>
    <w:rsid w:val="00ED5955"/>
    <w:rsid w:val="00EE4ADB"/>
    <w:rsid w:val="00EF29C7"/>
    <w:rsid w:val="00F1546B"/>
    <w:rsid w:val="00F16A04"/>
    <w:rsid w:val="00F51F80"/>
    <w:rsid w:val="00F60CA8"/>
    <w:rsid w:val="00F72A50"/>
    <w:rsid w:val="00FA7827"/>
    <w:rsid w:val="00FB1BA1"/>
    <w:rsid w:val="6557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仿宋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uiPriority w:val="0"/>
    <w:rPr>
      <w:rFonts w:ascii="Times New Roman" w:hAnsi="Times New Roman" w:eastAsia="仿宋_GB2312"/>
      <w:sz w:val="28"/>
      <w:szCs w:val="32"/>
    </w:rPr>
  </w:style>
  <w:style w:type="paragraph" w:styleId="4">
    <w:name w:val="Closing"/>
    <w:basedOn w:val="1"/>
    <w:link w:val="14"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5">
    <w:name w:val="Date"/>
    <w:basedOn w:val="1"/>
    <w:next w:val="1"/>
    <w:link w:val="12"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10"/>
    <w:link w:val="2"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2">
    <w:name w:val="日期 字符"/>
    <w:basedOn w:val="10"/>
    <w:link w:val="5"/>
    <w:qFormat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3">
    <w:name w:val="称呼 字符"/>
    <w:link w:val="3"/>
    <w:qFormat/>
    <w:uiPriority w:val="0"/>
    <w:rPr>
      <w:rFonts w:ascii="Times New Roman" w:hAnsi="Times New Roman"/>
      <w:sz w:val="28"/>
    </w:rPr>
  </w:style>
  <w:style w:type="character" w:customStyle="1" w:styleId="14">
    <w:name w:val="结束语 字符"/>
    <w:link w:val="4"/>
    <w:uiPriority w:val="0"/>
    <w:rPr>
      <w:rFonts w:ascii="Times New Roman" w:hAnsi="Times New Roman"/>
      <w:sz w:val="28"/>
    </w:rPr>
  </w:style>
  <w:style w:type="character" w:customStyle="1" w:styleId="15">
    <w:name w:val="称呼 Char1"/>
    <w:basedOn w:val="10"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6">
    <w:name w:val="结束语 Char1"/>
    <w:basedOn w:val="10"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页眉 字符"/>
    <w:basedOn w:val="10"/>
    <w:link w:val="7"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字符"/>
    <w:basedOn w:val="10"/>
    <w:link w:val="6"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B8D00-0907-4E16-B3E6-0906C93B9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416</Words>
  <Characters>2373</Characters>
  <Lines>19</Lines>
  <Paragraphs>5</Paragraphs>
  <TotalTime>41</TotalTime>
  <ScaleCrop>false</ScaleCrop>
  <LinksUpToDate>false</LinksUpToDate>
  <CharactersWithSpaces>2784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2017-05-31T08:26:00Z</dcterms:created>
  <dc:creator>苟曼莉</dc:creator>
  <cp:lastModifiedBy>Guo Qianyu</cp:lastModifiedBy>
  <dcterms:modified xsi:type="dcterms:W3CDTF">2019-05-31T06:27:57Z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