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25" w:line="560" w:lineRule="exact"/>
        <w:jc w:val="center"/>
        <w:outlineLvl w:val="1"/>
        <w:rPr>
          <w:rFonts w:ascii="黑体" w:hAnsi="黑体" w:eastAsia="黑体" w:cs="Times New Roman"/>
          <w:b/>
          <w:sz w:val="36"/>
          <w:szCs w:val="30"/>
        </w:rPr>
      </w:pPr>
      <w:r>
        <w:rPr>
          <w:rFonts w:hint="eastAsia" w:ascii="黑体" w:hAnsi="黑体" w:eastAsia="黑体" w:cs="Times New Roman"/>
          <w:b/>
          <w:sz w:val="36"/>
          <w:szCs w:val="30"/>
        </w:rPr>
        <w:t>第十</w:t>
      </w:r>
      <w:r>
        <w:rPr>
          <w:rFonts w:hint="eastAsia" w:ascii="黑体" w:hAnsi="黑体" w:eastAsia="黑体" w:cs="Times New Roman"/>
          <w:b/>
          <w:sz w:val="36"/>
          <w:szCs w:val="30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36"/>
          <w:szCs w:val="30"/>
        </w:rPr>
        <w:t>届北京理工大学“世纪杯”学生创业竞赛</w:t>
      </w:r>
    </w:p>
    <w:p>
      <w:pPr>
        <w:widowControl/>
        <w:spacing w:line="560" w:lineRule="exact"/>
        <w:jc w:val="center"/>
        <w:outlineLvl w:val="1"/>
        <w:rPr>
          <w:rFonts w:ascii="黑体" w:hAnsi="黑体" w:eastAsia="黑体" w:cs="Times New Roman"/>
          <w:b/>
          <w:sz w:val="36"/>
          <w:szCs w:val="30"/>
        </w:rPr>
      </w:pPr>
      <w:r>
        <w:rPr>
          <w:rFonts w:hint="eastAsia" w:ascii="黑体" w:hAnsi="黑体" w:eastAsia="黑体" w:cs="Times New Roman"/>
          <w:b/>
          <w:sz w:val="36"/>
          <w:szCs w:val="30"/>
        </w:rPr>
        <w:t>项目计划书格式</w:t>
      </w:r>
      <w:r>
        <w:rPr>
          <w:rFonts w:ascii="黑体" w:hAnsi="黑体" w:eastAsia="黑体" w:cs="Times New Roman"/>
          <w:b/>
          <w:sz w:val="36"/>
          <w:szCs w:val="30"/>
        </w:rPr>
        <w:t>要求</w:t>
      </w:r>
      <w:r>
        <w:rPr>
          <w:rFonts w:hint="eastAsia" w:ascii="黑体" w:hAnsi="黑体" w:eastAsia="黑体" w:cs="Times New Roman"/>
          <w:b/>
          <w:sz w:val="36"/>
          <w:szCs w:val="30"/>
        </w:rPr>
        <w:t>建议</w:t>
      </w:r>
    </w:p>
    <w:p>
      <w:pPr>
        <w:widowControl/>
        <w:spacing w:before="75" w:after="75" w:line="560" w:lineRule="exact"/>
        <w:jc w:val="left"/>
        <w:rPr>
          <w:rFonts w:ascii="仿宋_GB2312" w:hAnsi="Times New Roman" w:eastAsia="仿宋_GB2312" w:cs="Times New Roman"/>
          <w:b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 </w:t>
      </w:r>
      <w:r>
        <w:rPr>
          <w:rFonts w:hint="eastAsia" w:ascii="仿宋_GB2312" w:hAnsi="Times New Roman" w:eastAsia="仿宋_GB2312" w:cs="Times New Roman"/>
          <w:sz w:val="30"/>
          <w:szCs w:val="30"/>
        </w:rPr>
        <w:t>一</w:t>
      </w:r>
      <w:r>
        <w:rPr>
          <w:rFonts w:ascii="仿宋_GB2312" w:hAnsi="Times New Roman" w:eastAsia="仿宋_GB2312" w:cs="Times New Roman"/>
          <w:b/>
          <w:sz w:val="30"/>
          <w:szCs w:val="30"/>
        </w:rPr>
        <w:t>、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计划</w:t>
      </w:r>
      <w:r>
        <w:rPr>
          <w:rFonts w:ascii="仿宋_GB2312" w:hAnsi="Times New Roman" w:eastAsia="仿宋_GB2312" w:cs="Times New Roman"/>
          <w:b/>
          <w:sz w:val="30"/>
          <w:szCs w:val="30"/>
        </w:rPr>
        <w:t>书组成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建议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主要包括4个部分，顺序依次为：</w:t>
      </w:r>
    </w:p>
    <w:p>
      <w:pPr>
        <w:pStyle w:val="19"/>
        <w:widowControl/>
        <w:numPr>
          <w:ilvl w:val="0"/>
          <w:numId w:val="1"/>
        </w:numPr>
        <w:spacing w:before="75" w:after="75" w:line="560" w:lineRule="exact"/>
        <w:ind w:firstLineChars="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封面</w:t>
      </w:r>
    </w:p>
    <w:p>
      <w:pPr>
        <w:ind w:firstLine="6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须含有明确的方案名称或所设计的企业名称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，建议统一使用组委会发布的封面</w:t>
      </w:r>
      <w:r>
        <w:rPr>
          <w:rFonts w:ascii="仿宋_GB2312" w:hAnsi="Times New Roman" w:eastAsia="仿宋_GB2312" w:cs="Times New Roman"/>
          <w:sz w:val="30"/>
          <w:szCs w:val="30"/>
        </w:rPr>
        <w:t>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②</w:t>
      </w:r>
      <w:r>
        <w:rPr>
          <w:rFonts w:ascii="仿宋_GB2312" w:hAnsi="Times New Roman" w:eastAsia="仿宋_GB2312" w:cs="Times New Roman"/>
          <w:sz w:val="30"/>
          <w:szCs w:val="30"/>
        </w:rPr>
        <w:t>目录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目录独立成页，包括作品中全部章、节的标题及页码，原则上标题不超过三级。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③</w:t>
      </w:r>
      <w:r>
        <w:rPr>
          <w:rFonts w:ascii="仿宋_GB2312" w:hAnsi="Times New Roman" w:eastAsia="仿宋_GB2312" w:cs="Times New Roman"/>
          <w:sz w:val="30"/>
          <w:szCs w:val="30"/>
        </w:rPr>
        <w:t>主体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包括正文、表格、作图与图片等。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④</w:t>
      </w:r>
      <w:r>
        <w:rPr>
          <w:rFonts w:ascii="仿宋_GB2312" w:hAnsi="Times New Roman" w:eastAsia="仿宋_GB2312" w:cs="Times New Roman"/>
          <w:sz w:val="30"/>
          <w:szCs w:val="30"/>
        </w:rPr>
        <w:t>附录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可根据作品的需要，选附与作品相关的分析表格、作品相关的产品介绍、专利证明或照片等。</w:t>
      </w:r>
    </w:p>
    <w:p>
      <w:pPr>
        <w:widowControl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widowControl/>
        <w:spacing w:line="560" w:lineRule="exact"/>
        <w:jc w:val="left"/>
        <w:outlineLvl w:val="0"/>
        <w:rPr>
          <w:rFonts w:ascii="仿宋_GB2312" w:hAnsi="Times New Roman" w:eastAsia="仿宋_GB2312" w:cs="Times New Roman"/>
          <w:b/>
          <w:sz w:val="30"/>
          <w:szCs w:val="30"/>
        </w:rPr>
      </w:pPr>
      <w:r>
        <w:rPr>
          <w:rFonts w:ascii="仿宋_GB2312" w:hAnsi="Times New Roman" w:eastAsia="仿宋_GB2312" w:cs="Times New Roman"/>
          <w:b/>
          <w:sz w:val="30"/>
          <w:szCs w:val="30"/>
        </w:rPr>
        <w:t>附录1：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计划</w:t>
      </w:r>
      <w:r>
        <w:rPr>
          <w:rFonts w:ascii="仿宋_GB2312" w:hAnsi="Times New Roman" w:eastAsia="仿宋_GB2312" w:cs="Times New Roman"/>
          <w:b/>
          <w:sz w:val="30"/>
          <w:szCs w:val="30"/>
        </w:rPr>
        <w:t>书的书写规范与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建议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计划书</w:t>
      </w:r>
      <w:r>
        <w:rPr>
          <w:rFonts w:ascii="仿宋_GB2312" w:hAnsi="Times New Roman" w:eastAsia="仿宋_GB2312" w:cs="Times New Roman"/>
          <w:sz w:val="30"/>
          <w:szCs w:val="30"/>
        </w:rPr>
        <w:t>书一律由在计算机上输入、编排，定稿后转成PDF格式，在集中申报时通过网络</w:t>
      </w:r>
      <w:r>
        <w:rPr>
          <w:rFonts w:hint="eastAsia" w:ascii="仿宋_GB2312" w:hAnsi="Times New Roman" w:eastAsia="仿宋_GB2312" w:cs="Times New Roman"/>
          <w:sz w:val="30"/>
          <w:szCs w:val="30"/>
        </w:rPr>
        <w:t>作为附件</w:t>
      </w:r>
      <w:r>
        <w:rPr>
          <w:rFonts w:ascii="仿宋_GB2312" w:hAnsi="Times New Roman" w:eastAsia="仿宋_GB2312" w:cs="Times New Roman"/>
          <w:sz w:val="30"/>
          <w:szCs w:val="30"/>
        </w:rPr>
        <w:t>上传。</w:t>
      </w:r>
    </w:p>
    <w:p>
      <w:pPr>
        <w:widowControl/>
        <w:spacing w:line="560" w:lineRule="exact"/>
        <w:ind w:firstLine="600" w:firstLineChars="200"/>
        <w:jc w:val="left"/>
        <w:outlineLvl w:val="1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1、字号、字体及对齐方式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章标题：三号，黑体，居中。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节标题：四号，黑体，居左。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条标题：小四</w:t>
      </w:r>
      <w:bookmarkStart w:id="0" w:name="_GoBack"/>
      <w:bookmarkEnd w:id="0"/>
      <w:r>
        <w:rPr>
          <w:rFonts w:ascii="仿宋_GB2312" w:hAnsi="Times New Roman" w:eastAsia="仿宋_GB2312" w:cs="Times New Roman"/>
          <w:sz w:val="30"/>
          <w:szCs w:val="30"/>
        </w:rPr>
        <w:t>号，黑体，居左。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正文：小四号，中文字体为宋体，西文字体为Times New Roman体，首行缩进，两端对齐。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页码：五号宋体数字和字母，Times New Roman体。</w:t>
      </w:r>
    </w:p>
    <w:p>
      <w:pPr>
        <w:widowControl/>
        <w:spacing w:line="560" w:lineRule="exact"/>
        <w:ind w:firstLine="600" w:firstLineChars="200"/>
        <w:jc w:val="left"/>
        <w:outlineLvl w:val="1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2、页面设置及行距</w:t>
      </w:r>
    </w:p>
    <w:p>
      <w:pPr>
        <w:widowControl/>
        <w:spacing w:line="560" w:lineRule="exact"/>
        <w:ind w:firstLine="600" w:firstLineChars="200"/>
        <w:jc w:val="left"/>
        <w:outlineLvl w:val="2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（1）页面设置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策划书页边距为：上边距25mm，下边距25mm，左边距30mm，右边距20mm，装订线0mm。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纸型为：A4，纵向</w:t>
      </w:r>
    </w:p>
    <w:p>
      <w:pPr>
        <w:widowControl/>
        <w:spacing w:line="560" w:lineRule="exact"/>
        <w:ind w:firstLine="600" w:firstLineChars="200"/>
        <w:jc w:val="left"/>
        <w:outlineLvl w:val="2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（2）行距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章、节、条三级标题为单倍行距，段前、段后各设为0.5行（即前后各空0.5行）。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正文为1.5倍行距，段前、段后无空行（即空0行）。</w:t>
      </w:r>
    </w:p>
    <w:p>
      <w:pPr>
        <w:widowControl/>
        <w:spacing w:line="560" w:lineRule="exact"/>
        <w:ind w:firstLine="600" w:firstLineChars="200"/>
        <w:jc w:val="left"/>
        <w:outlineLvl w:val="1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3、页眉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页眉内容为</w:t>
      </w:r>
      <w:r>
        <w:rPr>
          <w:rFonts w:hint="eastAsia" w:ascii="仿宋_GB2312" w:hAnsi="Times New Roman" w:eastAsia="仿宋_GB2312" w:cs="Times New Roman"/>
          <w:sz w:val="30"/>
          <w:szCs w:val="30"/>
        </w:rPr>
        <w:t>第十五届北京理工大学“世纪杯”学生</w:t>
      </w:r>
      <w:r>
        <w:rPr>
          <w:rFonts w:ascii="仿宋_GB2312" w:hAnsi="Times New Roman" w:eastAsia="仿宋_GB2312" w:cs="Times New Roman"/>
          <w:sz w:val="30"/>
          <w:szCs w:val="30"/>
        </w:rPr>
        <w:t>参赛作品，内容居中。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页眉用小五号宋体字，页眉标注从论文主体部分开始（绪论或第一章）。</w:t>
      </w:r>
    </w:p>
    <w:p>
      <w:pPr>
        <w:widowControl/>
        <w:spacing w:line="560" w:lineRule="exact"/>
        <w:ind w:firstLine="600" w:firstLineChars="200"/>
        <w:jc w:val="left"/>
        <w:outlineLvl w:val="1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4、页码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论文页码从“主体部分（绪论、正文、结论）”开始，直至“参考文献、附录”结束，用五号阿拉伯数字连续编码，页码位于页脚居中。封面、题名页不编页码。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摘要、目录、图标清单、主要符号表用五号小罗马数字连续编码，页码位于页脚居中。</w:t>
      </w:r>
    </w:p>
    <w:p>
      <w:pPr>
        <w:widowControl/>
        <w:spacing w:line="560" w:lineRule="exact"/>
        <w:ind w:firstLine="600" w:firstLineChars="200"/>
        <w:jc w:val="left"/>
        <w:outlineLvl w:val="1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5、图、表及其附注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图和表应安排在正文中第1次提及该图、表的文字的下方当图或表不能安排在该页时，应安排在该页的下一页。</w:t>
      </w:r>
    </w:p>
    <w:p>
      <w:pPr>
        <w:widowControl/>
        <w:spacing w:line="560" w:lineRule="exact"/>
        <w:ind w:firstLine="600" w:firstLineChars="200"/>
        <w:jc w:val="left"/>
        <w:outlineLvl w:val="2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（1）图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图题应明确简短，用五号宋体加粗，数字和字母为五号Times New Roman体加粗，图的编号与图题之间应空半角2格。图的编号与图题应置于图下方的居中位置。图内文字为5号宋体，数字和字母为5号Times New Roman体。曲线图的纵横坐标必须标注“量、标准规定符号、单位”，此三者只有在不必要注明（如无量刚等）的情况下方可省略。坐标上标注的量的符号和缩略词必须与正文中一致。</w:t>
      </w:r>
    </w:p>
    <w:p>
      <w:pPr>
        <w:widowControl/>
        <w:spacing w:line="560" w:lineRule="exact"/>
        <w:ind w:firstLine="600" w:firstLineChars="200"/>
        <w:jc w:val="left"/>
        <w:outlineLvl w:val="2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（2）表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表的标号应采用从1开始的阿拉伯数字编号，如：“表1”、“表2”、……。表编号应一直连续到附录之前，并与章、节和图的编号无关。只有一幅表，仍应标为“表1”。表题应明确简短，用五号宋体加粗，数字和字母为五号TimesNew Roman体加粗，表的编号与表题之间应空半角2格。表的编号与表头应置于表上方的居中位置。表内文字为5号宋体，数字和字母为5号Times New Roman体。</w:t>
      </w:r>
    </w:p>
    <w:p>
      <w:pPr>
        <w:widowControl/>
        <w:spacing w:line="560" w:lineRule="exact"/>
        <w:ind w:firstLine="600" w:firstLineChars="200"/>
        <w:jc w:val="left"/>
        <w:outlineLvl w:val="2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（3）照片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作品中的照片图均应是原版照片粘贴，不得采用复印和PS方式。照片可为黑白或彩色，应主题突出、层次分明、清晰整洁、反差适中。对金相显微组织照片必须注明放大倍数。</w:t>
      </w:r>
    </w:p>
    <w:p>
      <w:pPr>
        <w:widowControl/>
        <w:spacing w:line="560" w:lineRule="exact"/>
        <w:ind w:firstLine="600" w:firstLineChars="200"/>
        <w:jc w:val="left"/>
        <w:outlineLvl w:val="2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（4）附注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图、表中若有附注时，附注各项的序号一律用“附注+阿拉伯数字+冒号”，如：“附注1：”。</w:t>
      </w:r>
    </w:p>
    <w:p>
      <w:pPr>
        <w:widowControl/>
        <w:spacing w:before="75" w:after="75"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附注写在图、表的下方，一般采用5号宋体。</w:t>
      </w:r>
    </w:p>
    <w:p>
      <w:pPr>
        <w:spacing w:line="560" w:lineRule="exact"/>
        <w:rPr>
          <w:rFonts w:ascii="仿宋_GB2312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CCA"/>
    <w:multiLevelType w:val="multilevel"/>
    <w:tmpl w:val="512B1CCA"/>
    <w:lvl w:ilvl="0" w:tentative="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F2"/>
    <w:rsid w:val="00013365"/>
    <w:rsid w:val="00093A15"/>
    <w:rsid w:val="00273E55"/>
    <w:rsid w:val="003472B7"/>
    <w:rsid w:val="003513EB"/>
    <w:rsid w:val="004953E3"/>
    <w:rsid w:val="004E4249"/>
    <w:rsid w:val="00606F7F"/>
    <w:rsid w:val="006368FF"/>
    <w:rsid w:val="0073272B"/>
    <w:rsid w:val="007569A8"/>
    <w:rsid w:val="007F2D87"/>
    <w:rsid w:val="00805193"/>
    <w:rsid w:val="008C3C0B"/>
    <w:rsid w:val="0092464E"/>
    <w:rsid w:val="009F6C78"/>
    <w:rsid w:val="00A1298D"/>
    <w:rsid w:val="00C25540"/>
    <w:rsid w:val="00C7099D"/>
    <w:rsid w:val="00CA2C6D"/>
    <w:rsid w:val="00D4717F"/>
    <w:rsid w:val="00D61A37"/>
    <w:rsid w:val="00D7795A"/>
    <w:rsid w:val="00D80FA7"/>
    <w:rsid w:val="00F449F2"/>
    <w:rsid w:val="2C33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8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7">
    <w:name w:val="new-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apple-converted-space"/>
    <w:basedOn w:val="8"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3A2EC-9E20-43FE-B321-681D06C29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4</Pages>
  <Words>201</Words>
  <Characters>1146</Characters>
  <Lines>9</Lines>
  <Paragraphs>2</Paragraphs>
  <TotalTime>45</TotalTime>
  <ScaleCrop>false</ScaleCrop>
  <LinksUpToDate>false</LinksUpToDate>
  <CharactersWithSpaces>1345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2014-06-23T02:26:00Z</dcterms:created>
  <dc:creator>深度完美技术论坛</dc:creator>
  <cp:lastModifiedBy>金哥哥</cp:lastModifiedBy>
  <dcterms:modified xsi:type="dcterms:W3CDTF">2020-02-27T06:27:47Z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